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7D" w:rsidRPr="00FB697D" w:rsidRDefault="00FB697D" w:rsidP="00FB697D">
      <w:pPr>
        <w:spacing w:after="0"/>
        <w:rPr>
          <w:rFonts w:ascii="Calibri" w:eastAsia="Times New Roman" w:hAnsi="Calibri" w:cs="Times New Roman"/>
          <w:color w:val="000000"/>
          <w:sz w:val="24"/>
          <w:szCs w:val="24"/>
        </w:rPr>
      </w:pPr>
      <w:r w:rsidRPr="00FB697D">
        <w:rPr>
          <w:rFonts w:ascii="Tahoma" w:eastAsia="Times New Roman" w:hAnsi="Tahoma" w:cs="Tahoma"/>
          <w:b/>
          <w:bCs/>
          <w:color w:val="000000"/>
          <w:sz w:val="20"/>
          <w:szCs w:val="20"/>
          <w:shd w:val="clear" w:color="auto" w:fill="F5F5F5"/>
        </w:rPr>
        <w:t>RE: </w:t>
      </w:r>
      <w:r w:rsidRPr="00FB697D">
        <w:rPr>
          <w:rFonts w:ascii="Tahoma" w:eastAsia="Times New Roman" w:hAnsi="Tahoma" w:cs="Tahoma"/>
          <w:color w:val="000000"/>
          <w:sz w:val="20"/>
          <w:szCs w:val="20"/>
          <w:shd w:val="clear" w:color="auto" w:fill="F5F5F5"/>
        </w:rPr>
        <w:t xml:space="preserve"> PR fur-event inside the (EP) European Parliament?</w:t>
      </w:r>
    </w:p>
    <w:p w:rsidR="00FB697D" w:rsidRPr="00FB697D" w:rsidRDefault="00FB697D" w:rsidP="00FB697D">
      <w:pPr>
        <w:spacing w:after="0"/>
        <w:rPr>
          <w:rFonts w:ascii="Tahoma" w:eastAsia="Times New Roman" w:hAnsi="Tahoma" w:cs="Tahoma"/>
          <w:color w:val="000000"/>
          <w:sz w:val="20"/>
          <w:szCs w:val="20"/>
        </w:rPr>
      </w:pPr>
      <w:r w:rsidRPr="00FB697D">
        <w:rPr>
          <w:rFonts w:ascii="Tahoma" w:eastAsia="Times New Roman" w:hAnsi="Tahoma" w:cs="Tahoma"/>
          <w:b/>
          <w:bCs/>
          <w:color w:val="000000"/>
          <w:sz w:val="20"/>
          <w:szCs w:val="20"/>
        </w:rPr>
        <w:t>TO:</w:t>
      </w:r>
      <w:r w:rsidRPr="00FB697D">
        <w:rPr>
          <w:rFonts w:ascii="Tahoma" w:eastAsia="Times New Roman" w:hAnsi="Tahoma" w:cs="Tahoma"/>
          <w:color w:val="000000"/>
          <w:sz w:val="20"/>
          <w:szCs w:val="20"/>
        </w:rPr>
        <w:t xml:space="preserve"> </w:t>
      </w:r>
      <w:hyperlink r:id="rId4" w:tooltip="martin.schulz@europarl.europa.eu" w:history="1">
        <w:r w:rsidRPr="00FB697D">
          <w:rPr>
            <w:rFonts w:ascii="Tahoma" w:eastAsia="Times New Roman" w:hAnsi="Tahoma" w:cs="Tahoma"/>
            <w:color w:val="0000FF"/>
            <w:sz w:val="20"/>
            <w:szCs w:val="20"/>
            <w:u w:val="single"/>
          </w:rPr>
          <w:t>martin.schulz@europarl.europa.eu</w:t>
        </w:r>
      </w:hyperlink>
      <w:r w:rsidRPr="00FB697D">
        <w:rPr>
          <w:rFonts w:ascii="Tahoma" w:eastAsia="Times New Roman" w:hAnsi="Tahoma" w:cs="Tahoma"/>
          <w:color w:val="000000"/>
          <w:sz w:val="20"/>
          <w:szCs w:val="20"/>
        </w:rPr>
        <w:t xml:space="preserve"> ; </w:t>
      </w:r>
      <w:hyperlink r:id="rId5" w:tooltip="elisabeth.morinchartier@europarl.europa.eu" w:history="1">
        <w:r w:rsidRPr="00FB697D">
          <w:rPr>
            <w:rFonts w:ascii="Tahoma" w:eastAsia="Times New Roman" w:hAnsi="Tahoma" w:cs="Tahoma"/>
            <w:color w:val="0000FF"/>
            <w:sz w:val="20"/>
            <w:szCs w:val="20"/>
            <w:u w:val="single"/>
          </w:rPr>
          <w:t>elisabeth.morinchartier@europarl.europa.eu</w:t>
        </w:r>
      </w:hyperlink>
      <w:r w:rsidRPr="00FB697D">
        <w:rPr>
          <w:rFonts w:ascii="Tahoma" w:eastAsia="Times New Roman" w:hAnsi="Tahoma" w:cs="Tahoma"/>
          <w:color w:val="000000"/>
          <w:sz w:val="20"/>
          <w:szCs w:val="20"/>
        </w:rPr>
        <w:t xml:space="preserve"> ; </w:t>
      </w:r>
      <w:hyperlink r:id="rId6" w:tooltip="boguslaw.liberadzki@europarl.europa.eu" w:history="1">
        <w:r w:rsidRPr="00FB697D">
          <w:rPr>
            <w:rFonts w:ascii="Tahoma" w:eastAsia="Times New Roman" w:hAnsi="Tahoma" w:cs="Tahoma"/>
            <w:color w:val="0000FF"/>
            <w:sz w:val="20"/>
            <w:szCs w:val="20"/>
            <w:u w:val="single"/>
          </w:rPr>
          <w:t>boguslaw.liberadzki@europarl.europa.eu</w:t>
        </w:r>
      </w:hyperlink>
      <w:r w:rsidRPr="00FB697D">
        <w:rPr>
          <w:rFonts w:ascii="Tahoma" w:eastAsia="Times New Roman" w:hAnsi="Tahoma" w:cs="Tahoma"/>
          <w:color w:val="000000"/>
          <w:sz w:val="20"/>
          <w:szCs w:val="20"/>
        </w:rPr>
        <w:t xml:space="preserve"> ; </w:t>
      </w:r>
      <w:hyperlink r:id="rId7" w:tooltip="catherine.bearder@europarl.europa.eu" w:history="1">
        <w:r w:rsidRPr="00FB697D">
          <w:rPr>
            <w:rFonts w:ascii="Tahoma" w:eastAsia="Times New Roman" w:hAnsi="Tahoma" w:cs="Tahoma"/>
            <w:color w:val="0000FF"/>
            <w:sz w:val="20"/>
            <w:szCs w:val="20"/>
            <w:u w:val="single"/>
          </w:rPr>
          <w:t>catherine.bearder@europarl.europa.eu</w:t>
        </w:r>
      </w:hyperlink>
      <w:r w:rsidRPr="00FB697D">
        <w:rPr>
          <w:rFonts w:ascii="Tahoma" w:eastAsia="Times New Roman" w:hAnsi="Tahoma" w:cs="Tahoma"/>
          <w:color w:val="000000"/>
          <w:sz w:val="20"/>
          <w:szCs w:val="20"/>
        </w:rPr>
        <w:t xml:space="preserve"> ; </w:t>
      </w:r>
      <w:hyperlink r:id="rId8" w:tooltip="andrey.kovatchev@europarl.europa.eu" w:history="1">
        <w:r w:rsidRPr="00FB697D">
          <w:rPr>
            <w:rFonts w:ascii="Tahoma" w:eastAsia="Times New Roman" w:hAnsi="Tahoma" w:cs="Tahoma"/>
            <w:color w:val="0000FF"/>
            <w:sz w:val="20"/>
            <w:szCs w:val="20"/>
            <w:u w:val="single"/>
          </w:rPr>
          <w:t>andrey.kovatchev@europarl.europa.eu</w:t>
        </w:r>
      </w:hyperlink>
      <w:r w:rsidRPr="00FB697D">
        <w:rPr>
          <w:rFonts w:ascii="Tahoma" w:eastAsia="Times New Roman" w:hAnsi="Tahoma" w:cs="Tahoma"/>
          <w:color w:val="000000"/>
          <w:sz w:val="20"/>
          <w:szCs w:val="20"/>
        </w:rPr>
        <w:t xml:space="preserve"> ; </w:t>
      </w:r>
      <w:hyperlink r:id="rId9" w:tooltip="Karol.karski@europarl.europa.eu" w:history="1">
        <w:r w:rsidRPr="00FB697D">
          <w:rPr>
            <w:rFonts w:ascii="Tahoma" w:eastAsia="Times New Roman" w:hAnsi="Tahoma" w:cs="Tahoma"/>
            <w:color w:val="0000FF"/>
            <w:sz w:val="20"/>
            <w:szCs w:val="20"/>
            <w:u w:val="single"/>
          </w:rPr>
          <w:t>Karol.karski@europarl.europa.eu</w:t>
        </w:r>
      </w:hyperlink>
      <w:r w:rsidRPr="00FB697D">
        <w:rPr>
          <w:rFonts w:ascii="Tahoma" w:eastAsia="Times New Roman" w:hAnsi="Tahoma" w:cs="Tahoma"/>
          <w:color w:val="000000"/>
          <w:sz w:val="20"/>
          <w:szCs w:val="20"/>
        </w:rPr>
        <w:t xml:space="preserve">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Martin Schulz (S&amp;D, Germany) President of the EU Parliament</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Elisabeth Morin-</w:t>
      </w:r>
      <w:proofErr w:type="spellStart"/>
      <w:r w:rsidRPr="00FB697D">
        <w:rPr>
          <w:rFonts w:ascii="Calibri" w:eastAsia="Times New Roman" w:hAnsi="Calibri" w:cs="Tahoma"/>
          <w:color w:val="000000"/>
          <w:sz w:val="24"/>
          <w:szCs w:val="24"/>
        </w:rPr>
        <w:t>Chartier</w:t>
      </w:r>
      <w:proofErr w:type="spellEnd"/>
      <w:r w:rsidRPr="00FB697D">
        <w:rPr>
          <w:rFonts w:ascii="Calibri" w:eastAsia="Times New Roman" w:hAnsi="Calibri" w:cs="Tahoma"/>
          <w:color w:val="000000"/>
          <w:sz w:val="24"/>
          <w:szCs w:val="24"/>
        </w:rPr>
        <w:t xml:space="preserve"> (EVP, France) </w:t>
      </w:r>
    </w:p>
    <w:p w:rsidR="00FB697D" w:rsidRPr="00FB697D" w:rsidRDefault="00FB697D" w:rsidP="00FB697D">
      <w:pPr>
        <w:spacing w:after="0"/>
        <w:rPr>
          <w:rFonts w:ascii="Calibri" w:eastAsia="Times New Roman" w:hAnsi="Calibri" w:cs="Tahoma"/>
          <w:color w:val="000000"/>
          <w:sz w:val="24"/>
          <w:szCs w:val="24"/>
        </w:rPr>
      </w:pPr>
      <w:proofErr w:type="spellStart"/>
      <w:r w:rsidRPr="00FB697D">
        <w:rPr>
          <w:rFonts w:ascii="Calibri" w:eastAsia="Times New Roman" w:hAnsi="Calibri" w:cs="Tahoma"/>
          <w:color w:val="000000"/>
          <w:sz w:val="24"/>
          <w:szCs w:val="24"/>
        </w:rPr>
        <w:t>Boguslaw</w:t>
      </w:r>
      <w:proofErr w:type="spellEnd"/>
      <w:r w:rsidRPr="00FB697D">
        <w:rPr>
          <w:rFonts w:ascii="Calibri" w:eastAsia="Times New Roman" w:hAnsi="Calibri" w:cs="Tahoma"/>
          <w:color w:val="000000"/>
          <w:sz w:val="24"/>
          <w:szCs w:val="24"/>
        </w:rPr>
        <w:t xml:space="preserve"> </w:t>
      </w:r>
      <w:proofErr w:type="spellStart"/>
      <w:r w:rsidRPr="00FB697D">
        <w:rPr>
          <w:rFonts w:ascii="Calibri" w:eastAsia="Times New Roman" w:hAnsi="Calibri" w:cs="Tahoma"/>
          <w:color w:val="000000"/>
          <w:sz w:val="24"/>
          <w:szCs w:val="24"/>
        </w:rPr>
        <w:t>Liberadzki</w:t>
      </w:r>
      <w:proofErr w:type="spellEnd"/>
      <w:r w:rsidRPr="00FB697D">
        <w:rPr>
          <w:rFonts w:ascii="Calibri" w:eastAsia="Times New Roman" w:hAnsi="Calibri" w:cs="Tahoma"/>
          <w:color w:val="000000"/>
          <w:sz w:val="24"/>
          <w:szCs w:val="24"/>
        </w:rPr>
        <w:t xml:space="preserve"> (S&amp;D, Poland)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xml:space="preserve">Catherine </w:t>
      </w:r>
      <w:proofErr w:type="spellStart"/>
      <w:r w:rsidRPr="00FB697D">
        <w:rPr>
          <w:rFonts w:ascii="Calibri" w:eastAsia="Times New Roman" w:hAnsi="Calibri" w:cs="Tahoma"/>
          <w:color w:val="000000"/>
          <w:sz w:val="24"/>
          <w:szCs w:val="24"/>
        </w:rPr>
        <w:t>Bearder</w:t>
      </w:r>
      <w:proofErr w:type="spellEnd"/>
      <w:r w:rsidRPr="00FB697D">
        <w:rPr>
          <w:rFonts w:ascii="Calibri" w:eastAsia="Times New Roman" w:hAnsi="Calibri" w:cs="Tahoma"/>
          <w:color w:val="000000"/>
          <w:sz w:val="24"/>
          <w:szCs w:val="24"/>
        </w:rPr>
        <w:t xml:space="preserve"> (ALDE, UK)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xml:space="preserve">Andrey </w:t>
      </w:r>
      <w:proofErr w:type="spellStart"/>
      <w:r w:rsidRPr="00FB697D">
        <w:rPr>
          <w:rFonts w:ascii="Calibri" w:eastAsia="Times New Roman" w:hAnsi="Calibri" w:cs="Tahoma"/>
          <w:color w:val="000000"/>
          <w:sz w:val="24"/>
          <w:szCs w:val="24"/>
        </w:rPr>
        <w:t>Kovatchev</w:t>
      </w:r>
      <w:proofErr w:type="spellEnd"/>
      <w:r w:rsidRPr="00FB697D">
        <w:rPr>
          <w:rFonts w:ascii="Calibri" w:eastAsia="Times New Roman" w:hAnsi="Calibri" w:cs="Tahoma"/>
          <w:color w:val="000000"/>
          <w:sz w:val="24"/>
          <w:szCs w:val="24"/>
        </w:rPr>
        <w:t xml:space="preserve"> (EVP, Bulgaria)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xml:space="preserve">Karol Adam </w:t>
      </w:r>
      <w:proofErr w:type="spellStart"/>
      <w:r w:rsidRPr="00FB697D">
        <w:rPr>
          <w:rFonts w:ascii="Calibri" w:eastAsia="Times New Roman" w:hAnsi="Calibri" w:cs="Tahoma"/>
          <w:color w:val="000000"/>
          <w:sz w:val="24"/>
          <w:szCs w:val="24"/>
        </w:rPr>
        <w:t>Karski</w:t>
      </w:r>
      <w:proofErr w:type="spellEnd"/>
      <w:r w:rsidRPr="00FB697D">
        <w:rPr>
          <w:rFonts w:ascii="Calibri" w:eastAsia="Times New Roman" w:hAnsi="Calibri" w:cs="Tahoma"/>
          <w:color w:val="000000"/>
          <w:sz w:val="24"/>
          <w:szCs w:val="24"/>
        </w:rPr>
        <w:t xml:space="preserve"> (ECR)</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xml:space="preserve">Dear Sir, Madam: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w:t>
      </w:r>
    </w:p>
    <w:p w:rsidR="00FB697D" w:rsidRPr="00FB697D" w:rsidRDefault="00FB697D" w:rsidP="00FB697D">
      <w:pPr>
        <w:spacing w:after="0"/>
        <w:rPr>
          <w:rFonts w:ascii="Calibri" w:eastAsia="Times New Roman" w:hAnsi="Calibri" w:cs="Tahoma"/>
          <w:color w:val="000000"/>
          <w:sz w:val="24"/>
          <w:szCs w:val="24"/>
        </w:rPr>
      </w:pPr>
      <w:r w:rsidRPr="00FB697D">
        <w:rPr>
          <w:rFonts w:ascii="Times New Roman" w:eastAsia="Times New Roman" w:hAnsi="Times New Roman" w:cs="Times New Roman"/>
          <w:color w:val="000000"/>
          <w:sz w:val="24"/>
          <w:szCs w:val="24"/>
        </w:rPr>
        <w:t>I urge you to reject the proposed pro-fur lobby public relations event, advertised to take place inside the European Parliament on 28 September - 2 October 2015. Information on this event, "This is Fur", for the promotion of European fur industry and trade, has been publicly released by the organizers, prior to your final decision as EP Questors in respect of this event. It is not acceptable to advertise this event before you have made your final decision nor is it acceptable for this event to take place inside your Parliament. I request that you reject this event for the following reasons.</w:t>
      </w:r>
      <w:r w:rsidRPr="00FB697D">
        <w:rPr>
          <w:rFonts w:ascii="Times New Roman" w:eastAsia="Times New Roman" w:hAnsi="Times New Roman" w:cs="Times New Roman"/>
          <w:color w:val="000000"/>
          <w:sz w:val="24"/>
          <w:szCs w:val="24"/>
        </w:rPr>
        <w:br/>
      </w:r>
      <w:r w:rsidRPr="00FB697D">
        <w:rPr>
          <w:rFonts w:ascii="Times New Roman" w:eastAsia="Times New Roman" w:hAnsi="Times New Roman" w:cs="Times New Roman"/>
          <w:color w:val="000000"/>
          <w:sz w:val="24"/>
          <w:szCs w:val="24"/>
        </w:rPr>
        <w:br/>
        <w:t xml:space="preserve">1. Fur farms are cruel and the specific needs for wild animals cannot be met on fur farms, and fur animals in the wild are also cruelly trapped &amp; killed for </w:t>
      </w:r>
      <w:proofErr w:type="gramStart"/>
      <w:r w:rsidRPr="00FB697D">
        <w:rPr>
          <w:rFonts w:ascii="Times New Roman" w:eastAsia="Times New Roman" w:hAnsi="Times New Roman" w:cs="Times New Roman"/>
          <w:color w:val="000000"/>
          <w:sz w:val="24"/>
          <w:szCs w:val="24"/>
        </w:rPr>
        <w:t>fur .</w:t>
      </w:r>
      <w:proofErr w:type="gramEnd"/>
      <w:r w:rsidRPr="00FB697D">
        <w:rPr>
          <w:rFonts w:ascii="Times New Roman" w:eastAsia="Times New Roman" w:hAnsi="Times New Roman" w:cs="Times New Roman"/>
          <w:color w:val="000000"/>
          <w:sz w:val="24"/>
          <w:szCs w:val="24"/>
        </w:rPr>
        <w:br/>
        <w:t>2. This Pro-fur event goes against the majority opinion of European citizens. (Opinion polls conducted in a number of European countries consistently demonstrate that EU citizens consider breeding animals for fur unacceptable).</w:t>
      </w:r>
      <w:r w:rsidRPr="00FB697D">
        <w:rPr>
          <w:rFonts w:ascii="Times New Roman" w:eastAsia="Times New Roman" w:hAnsi="Times New Roman" w:cs="Times New Roman"/>
          <w:color w:val="000000"/>
          <w:sz w:val="24"/>
          <w:szCs w:val="24"/>
        </w:rPr>
        <w:br/>
        <w:t>3. In addition to the terrible suffering of the animals, fur farming is a source of environmental damage, which often pollutes nearby waters. The production of fur fashions also uses an extremely high amount of chemicals and energy.</w:t>
      </w:r>
      <w:r w:rsidRPr="00FB697D">
        <w:rPr>
          <w:rFonts w:ascii="Times New Roman" w:eastAsia="Times New Roman" w:hAnsi="Times New Roman" w:cs="Times New Roman"/>
          <w:color w:val="000000"/>
          <w:sz w:val="24"/>
          <w:szCs w:val="24"/>
        </w:rPr>
        <w:br/>
        <w:t>4. This pro-fur trade event should not be promoted in the middle of a house of democracy.</w:t>
      </w:r>
      <w:r w:rsidRPr="00FB697D">
        <w:rPr>
          <w:rFonts w:ascii="Times New Roman" w:eastAsia="Times New Roman" w:hAnsi="Times New Roman" w:cs="Times New Roman"/>
          <w:color w:val="000000"/>
          <w:sz w:val="24"/>
          <w:szCs w:val="24"/>
        </w:rPr>
        <w:br/>
        <w:t>5. On the basis of EP internal regulations the spaces outside the meeting rooms are used for non-political and non-commercial activities.</w:t>
      </w:r>
      <w:r w:rsidRPr="00FB697D">
        <w:rPr>
          <w:rFonts w:ascii="Times New Roman" w:eastAsia="Times New Roman" w:hAnsi="Times New Roman" w:cs="Times New Roman"/>
          <w:color w:val="000000"/>
          <w:sz w:val="24"/>
          <w:szCs w:val="24"/>
        </w:rPr>
        <w:br/>
        <w:t>6. The EU are working hard to promote animal welfare therefore it is a poor sense of responsibility of those MEP’s who are willing to work for fur industry.</w:t>
      </w:r>
      <w:r w:rsidRPr="00FB697D">
        <w:rPr>
          <w:rFonts w:ascii="Times New Roman" w:eastAsia="Times New Roman" w:hAnsi="Times New Roman" w:cs="Times New Roman"/>
          <w:color w:val="000000"/>
          <w:sz w:val="24"/>
          <w:szCs w:val="24"/>
        </w:rPr>
        <w:br/>
        <w:t>7. This pro-fur event in the EP is morally reprehensible and politically wrong.</w:t>
      </w:r>
      <w:r w:rsidRPr="00FB697D">
        <w:rPr>
          <w:rFonts w:ascii="Times New Roman" w:eastAsia="Times New Roman" w:hAnsi="Times New Roman" w:cs="Times New Roman"/>
          <w:color w:val="000000"/>
          <w:sz w:val="24"/>
          <w:szCs w:val="24"/>
        </w:rPr>
        <w:br/>
      </w:r>
      <w:r w:rsidRPr="00FB697D">
        <w:rPr>
          <w:rFonts w:ascii="Times New Roman" w:eastAsia="Times New Roman" w:hAnsi="Times New Roman" w:cs="Times New Roman"/>
          <w:color w:val="000000"/>
          <w:sz w:val="24"/>
          <w:szCs w:val="24"/>
        </w:rPr>
        <w:br/>
        <w:t>Thank you for your attention to this matter</w:t>
      </w:r>
      <w:r w:rsidRPr="00FB697D">
        <w:rPr>
          <w:rFonts w:ascii="Times New Roman" w:eastAsia="Times New Roman" w:hAnsi="Times New Roman" w:cs="Times New Roman"/>
          <w:color w:val="000000"/>
          <w:sz w:val="24"/>
          <w:szCs w:val="24"/>
        </w:rPr>
        <w:br/>
      </w:r>
      <w:r w:rsidRPr="00FB697D">
        <w:rPr>
          <w:rFonts w:ascii="Times New Roman" w:eastAsia="Times New Roman" w:hAnsi="Times New Roman" w:cs="Times New Roman"/>
          <w:color w:val="000000"/>
          <w:sz w:val="24"/>
          <w:szCs w:val="24"/>
        </w:rPr>
        <w:br/>
        <w:t>Yours Sincerely</w:t>
      </w:r>
      <w:r w:rsidRPr="00FB697D">
        <w:rPr>
          <w:rFonts w:ascii="Calibri" w:eastAsia="Times New Roman" w:hAnsi="Calibri" w:cs="Tahoma"/>
          <w:color w:val="000000"/>
          <w:sz w:val="24"/>
          <w:szCs w:val="24"/>
        </w:rPr>
        <w:t xml:space="preserve"> </w:t>
      </w:r>
    </w:p>
    <w:p w:rsidR="00FB697D" w:rsidRPr="00FB697D" w:rsidRDefault="00FB697D" w:rsidP="00FB697D">
      <w:pPr>
        <w:spacing w:after="0"/>
        <w:rPr>
          <w:rFonts w:ascii="Calibri" w:eastAsia="Times New Roman" w:hAnsi="Calibri" w:cs="Tahoma"/>
          <w:color w:val="000000"/>
          <w:sz w:val="24"/>
          <w:szCs w:val="24"/>
        </w:rPr>
      </w:pPr>
      <w:r w:rsidRPr="00FB697D">
        <w:rPr>
          <w:rFonts w:ascii="Calibri" w:eastAsia="Times New Roman" w:hAnsi="Calibri" w:cs="Tahoma"/>
          <w:color w:val="000000"/>
          <w:sz w:val="24"/>
          <w:szCs w:val="24"/>
        </w:rPr>
        <w:t> </w:t>
      </w:r>
    </w:p>
    <w:p w:rsidR="00725933" w:rsidRDefault="00725933">
      <w:bookmarkStart w:id="0" w:name="_GoBack"/>
      <w:bookmarkEnd w:id="0"/>
    </w:p>
    <w:sectPr w:rsidR="0072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7D"/>
    <w:rsid w:val="00725933"/>
    <w:rsid w:val="00B156B3"/>
    <w:rsid w:val="00FB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A71D0-8073-41F0-8339-96092CB8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6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97D"/>
    <w:rPr>
      <w:color w:val="0000FF"/>
      <w:u w:val="single"/>
    </w:rPr>
  </w:style>
  <w:style w:type="character" w:customStyle="1" w:styleId="textexposedshow">
    <w:name w:val="text_exposed_show"/>
    <w:basedOn w:val="DefaultParagraphFont"/>
    <w:rsid w:val="00FB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2849">
      <w:bodyDiv w:val="1"/>
      <w:marLeft w:val="0"/>
      <w:marRight w:val="0"/>
      <w:marTop w:val="0"/>
      <w:marBottom w:val="0"/>
      <w:divBdr>
        <w:top w:val="none" w:sz="0" w:space="0" w:color="auto"/>
        <w:left w:val="none" w:sz="0" w:space="0" w:color="auto"/>
        <w:bottom w:val="none" w:sz="0" w:space="0" w:color="auto"/>
        <w:right w:val="none" w:sz="0" w:space="0" w:color="auto"/>
      </w:divBdr>
      <w:divsChild>
        <w:div w:id="1994026087">
          <w:marLeft w:val="0"/>
          <w:marRight w:val="0"/>
          <w:marTop w:val="0"/>
          <w:marBottom w:val="0"/>
          <w:divBdr>
            <w:top w:val="none" w:sz="0" w:space="0" w:color="auto"/>
            <w:left w:val="none" w:sz="0" w:space="0" w:color="auto"/>
            <w:bottom w:val="none" w:sz="0" w:space="0" w:color="auto"/>
            <w:right w:val="none" w:sz="0" w:space="0" w:color="auto"/>
          </w:divBdr>
        </w:div>
        <w:div w:id="1272472887">
          <w:marLeft w:val="0"/>
          <w:marRight w:val="0"/>
          <w:marTop w:val="0"/>
          <w:marBottom w:val="0"/>
          <w:divBdr>
            <w:top w:val="none" w:sz="0" w:space="0" w:color="auto"/>
            <w:left w:val="none" w:sz="0" w:space="0" w:color="auto"/>
            <w:bottom w:val="none" w:sz="0" w:space="0" w:color="auto"/>
            <w:right w:val="none" w:sz="0" w:space="0" w:color="auto"/>
          </w:divBdr>
          <w:divsChild>
            <w:div w:id="1138957579">
              <w:marLeft w:val="0"/>
              <w:marRight w:val="0"/>
              <w:marTop w:val="0"/>
              <w:marBottom w:val="0"/>
              <w:divBdr>
                <w:top w:val="none" w:sz="0" w:space="0" w:color="auto"/>
                <w:left w:val="none" w:sz="0" w:space="0" w:color="auto"/>
                <w:bottom w:val="none" w:sz="0" w:space="0" w:color="auto"/>
                <w:right w:val="none" w:sz="0" w:space="0" w:color="auto"/>
              </w:divBdr>
              <w:divsChild>
                <w:div w:id="1541088379">
                  <w:marLeft w:val="0"/>
                  <w:marRight w:val="0"/>
                  <w:marTop w:val="0"/>
                  <w:marBottom w:val="0"/>
                  <w:divBdr>
                    <w:top w:val="none" w:sz="0" w:space="0" w:color="auto"/>
                    <w:left w:val="none" w:sz="0" w:space="0" w:color="auto"/>
                    <w:bottom w:val="none" w:sz="0" w:space="0" w:color="auto"/>
                    <w:right w:val="none" w:sz="0" w:space="0" w:color="auto"/>
                  </w:divBdr>
                </w:div>
                <w:div w:id="1077557247">
                  <w:marLeft w:val="0"/>
                  <w:marRight w:val="0"/>
                  <w:marTop w:val="0"/>
                  <w:marBottom w:val="0"/>
                  <w:divBdr>
                    <w:top w:val="none" w:sz="0" w:space="0" w:color="auto"/>
                    <w:left w:val="none" w:sz="0" w:space="0" w:color="auto"/>
                    <w:bottom w:val="none" w:sz="0" w:space="0" w:color="auto"/>
                    <w:right w:val="none" w:sz="0" w:space="0" w:color="auto"/>
                  </w:divBdr>
                  <w:divsChild>
                    <w:div w:id="873999385">
                      <w:marLeft w:val="0"/>
                      <w:marRight w:val="0"/>
                      <w:marTop w:val="0"/>
                      <w:marBottom w:val="0"/>
                      <w:divBdr>
                        <w:top w:val="none" w:sz="0" w:space="0" w:color="auto"/>
                        <w:left w:val="none" w:sz="0" w:space="0" w:color="auto"/>
                        <w:bottom w:val="none" w:sz="0" w:space="0" w:color="auto"/>
                        <w:right w:val="none" w:sz="0" w:space="0" w:color="auto"/>
                      </w:divBdr>
                      <w:divsChild>
                        <w:div w:id="1655136294">
                          <w:marLeft w:val="0"/>
                          <w:marRight w:val="0"/>
                          <w:marTop w:val="0"/>
                          <w:marBottom w:val="0"/>
                          <w:divBdr>
                            <w:top w:val="none" w:sz="0" w:space="0" w:color="auto"/>
                            <w:left w:val="none" w:sz="0" w:space="0" w:color="auto"/>
                            <w:bottom w:val="none" w:sz="0" w:space="0" w:color="auto"/>
                            <w:right w:val="none" w:sz="0" w:space="0" w:color="auto"/>
                          </w:divBdr>
                          <w:divsChild>
                            <w:div w:id="2102485221">
                              <w:marLeft w:val="0"/>
                              <w:marRight w:val="0"/>
                              <w:marTop w:val="0"/>
                              <w:marBottom w:val="0"/>
                              <w:divBdr>
                                <w:top w:val="none" w:sz="0" w:space="0" w:color="auto"/>
                                <w:left w:val="none" w:sz="0" w:space="0" w:color="auto"/>
                                <w:bottom w:val="none" w:sz="0" w:space="0" w:color="auto"/>
                                <w:right w:val="none" w:sz="0" w:space="0" w:color="auto"/>
                              </w:divBdr>
                              <w:divsChild>
                                <w:div w:id="768041877">
                                  <w:marLeft w:val="0"/>
                                  <w:marRight w:val="0"/>
                                  <w:marTop w:val="0"/>
                                  <w:marBottom w:val="0"/>
                                  <w:divBdr>
                                    <w:top w:val="none" w:sz="0" w:space="0" w:color="auto"/>
                                    <w:left w:val="none" w:sz="0" w:space="0" w:color="auto"/>
                                    <w:bottom w:val="none" w:sz="0" w:space="0" w:color="auto"/>
                                    <w:right w:val="none" w:sz="0" w:space="0" w:color="auto"/>
                                  </w:divBdr>
                                  <w:divsChild>
                                    <w:div w:id="1783260882">
                                      <w:marLeft w:val="0"/>
                                      <w:marRight w:val="0"/>
                                      <w:marTop w:val="0"/>
                                      <w:marBottom w:val="0"/>
                                      <w:divBdr>
                                        <w:top w:val="none" w:sz="0" w:space="0" w:color="auto"/>
                                        <w:left w:val="none" w:sz="0" w:space="0" w:color="auto"/>
                                        <w:bottom w:val="none" w:sz="0" w:space="0" w:color="auto"/>
                                        <w:right w:val="none" w:sz="0" w:space="0" w:color="auto"/>
                                      </w:divBdr>
                                      <w:divsChild>
                                        <w:div w:id="144900714">
                                          <w:marLeft w:val="0"/>
                                          <w:marRight w:val="0"/>
                                          <w:marTop w:val="0"/>
                                          <w:marBottom w:val="0"/>
                                          <w:divBdr>
                                            <w:top w:val="none" w:sz="0" w:space="0" w:color="auto"/>
                                            <w:left w:val="none" w:sz="0" w:space="0" w:color="auto"/>
                                            <w:bottom w:val="none" w:sz="0" w:space="0" w:color="auto"/>
                                            <w:right w:val="none" w:sz="0" w:space="0" w:color="auto"/>
                                          </w:divBdr>
                                        </w:div>
                                        <w:div w:id="624510287">
                                          <w:marLeft w:val="0"/>
                                          <w:marRight w:val="0"/>
                                          <w:marTop w:val="0"/>
                                          <w:marBottom w:val="0"/>
                                          <w:divBdr>
                                            <w:top w:val="none" w:sz="0" w:space="0" w:color="auto"/>
                                            <w:left w:val="none" w:sz="0" w:space="0" w:color="auto"/>
                                            <w:bottom w:val="none" w:sz="0" w:space="0" w:color="auto"/>
                                            <w:right w:val="none" w:sz="0" w:space="0" w:color="auto"/>
                                          </w:divBdr>
                                        </w:div>
                                        <w:div w:id="2010517105">
                                          <w:marLeft w:val="0"/>
                                          <w:marRight w:val="0"/>
                                          <w:marTop w:val="0"/>
                                          <w:marBottom w:val="0"/>
                                          <w:divBdr>
                                            <w:top w:val="none" w:sz="0" w:space="0" w:color="auto"/>
                                            <w:left w:val="none" w:sz="0" w:space="0" w:color="auto"/>
                                            <w:bottom w:val="none" w:sz="0" w:space="0" w:color="auto"/>
                                            <w:right w:val="none" w:sz="0" w:space="0" w:color="auto"/>
                                          </w:divBdr>
                                        </w:div>
                                        <w:div w:id="573900968">
                                          <w:marLeft w:val="0"/>
                                          <w:marRight w:val="0"/>
                                          <w:marTop w:val="0"/>
                                          <w:marBottom w:val="0"/>
                                          <w:divBdr>
                                            <w:top w:val="none" w:sz="0" w:space="0" w:color="auto"/>
                                            <w:left w:val="none" w:sz="0" w:space="0" w:color="auto"/>
                                            <w:bottom w:val="none" w:sz="0" w:space="0" w:color="auto"/>
                                            <w:right w:val="none" w:sz="0" w:space="0" w:color="auto"/>
                                          </w:divBdr>
                                        </w:div>
                                        <w:div w:id="327829488">
                                          <w:marLeft w:val="0"/>
                                          <w:marRight w:val="0"/>
                                          <w:marTop w:val="0"/>
                                          <w:marBottom w:val="0"/>
                                          <w:divBdr>
                                            <w:top w:val="none" w:sz="0" w:space="0" w:color="auto"/>
                                            <w:left w:val="none" w:sz="0" w:space="0" w:color="auto"/>
                                            <w:bottom w:val="none" w:sz="0" w:space="0" w:color="auto"/>
                                            <w:right w:val="none" w:sz="0" w:space="0" w:color="auto"/>
                                          </w:divBdr>
                                        </w:div>
                                        <w:div w:id="1333800834">
                                          <w:marLeft w:val="0"/>
                                          <w:marRight w:val="0"/>
                                          <w:marTop w:val="0"/>
                                          <w:marBottom w:val="0"/>
                                          <w:divBdr>
                                            <w:top w:val="none" w:sz="0" w:space="0" w:color="auto"/>
                                            <w:left w:val="none" w:sz="0" w:space="0" w:color="auto"/>
                                            <w:bottom w:val="none" w:sz="0" w:space="0" w:color="auto"/>
                                            <w:right w:val="none" w:sz="0" w:space="0" w:color="auto"/>
                                          </w:divBdr>
                                        </w:div>
                                        <w:div w:id="464615825">
                                          <w:marLeft w:val="0"/>
                                          <w:marRight w:val="0"/>
                                          <w:marTop w:val="0"/>
                                          <w:marBottom w:val="0"/>
                                          <w:divBdr>
                                            <w:top w:val="none" w:sz="0" w:space="0" w:color="auto"/>
                                            <w:left w:val="none" w:sz="0" w:space="0" w:color="auto"/>
                                            <w:bottom w:val="none" w:sz="0" w:space="0" w:color="auto"/>
                                            <w:right w:val="none" w:sz="0" w:space="0" w:color="auto"/>
                                          </w:divBdr>
                                        </w:div>
                                        <w:div w:id="1227884672">
                                          <w:marLeft w:val="0"/>
                                          <w:marRight w:val="0"/>
                                          <w:marTop w:val="0"/>
                                          <w:marBottom w:val="0"/>
                                          <w:divBdr>
                                            <w:top w:val="none" w:sz="0" w:space="0" w:color="auto"/>
                                            <w:left w:val="none" w:sz="0" w:space="0" w:color="auto"/>
                                            <w:bottom w:val="none" w:sz="0" w:space="0" w:color="auto"/>
                                            <w:right w:val="none" w:sz="0" w:space="0" w:color="auto"/>
                                          </w:divBdr>
                                        </w:div>
                                        <w:div w:id="625549793">
                                          <w:marLeft w:val="0"/>
                                          <w:marRight w:val="0"/>
                                          <w:marTop w:val="0"/>
                                          <w:marBottom w:val="0"/>
                                          <w:divBdr>
                                            <w:top w:val="none" w:sz="0" w:space="0" w:color="auto"/>
                                            <w:left w:val="none" w:sz="0" w:space="0" w:color="auto"/>
                                            <w:bottom w:val="none" w:sz="0" w:space="0" w:color="auto"/>
                                            <w:right w:val="none" w:sz="0" w:space="0" w:color="auto"/>
                                          </w:divBdr>
                                        </w:div>
                                        <w:div w:id="14574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y.kovatchev@europarl.europa.eu" TargetMode="External"/><Relationship Id="rId3" Type="http://schemas.openxmlformats.org/officeDocument/2006/relationships/webSettings" Target="webSettings.xml"/><Relationship Id="rId7" Type="http://schemas.openxmlformats.org/officeDocument/2006/relationships/hyperlink" Target="mailto:catherine.bearder@europarl.euro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uslaw.liberadzki@europarl.europa.eu" TargetMode="External"/><Relationship Id="rId11" Type="http://schemas.openxmlformats.org/officeDocument/2006/relationships/theme" Target="theme/theme1.xml"/><Relationship Id="rId5" Type="http://schemas.openxmlformats.org/officeDocument/2006/relationships/hyperlink" Target="mailto:elisabeth.morinchartier@europarl.europa.eu" TargetMode="External"/><Relationship Id="rId10" Type="http://schemas.openxmlformats.org/officeDocument/2006/relationships/fontTable" Target="fontTable.xml"/><Relationship Id="rId4" Type="http://schemas.openxmlformats.org/officeDocument/2006/relationships/hyperlink" Target="mailto:martin.schulz@europarl.europa.eu" TargetMode="External"/><Relationship Id="rId9" Type="http://schemas.openxmlformats.org/officeDocument/2006/relationships/hyperlink" Target="mailto:Karol.karski@europar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2015-07-01T22:02:00Z</dcterms:created>
  <dcterms:modified xsi:type="dcterms:W3CDTF">2015-07-01T22:03:00Z</dcterms:modified>
</cp:coreProperties>
</file>